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664767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Тверская обдасть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Конаковский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№3 г. Конаково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Белякова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Чернышова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Железнова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3528818)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Конаково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6647670" w:id="5"/>
    <w:p>
      <w:pPr>
        <w:sectPr>
          <w:pgSz w:w="11906" w:h="16383" w:orient="portrait"/>
        </w:sectPr>
      </w:pPr>
    </w:p>
    <w:bookmarkEnd w:id="5"/>
    <w:bookmarkEnd w:id="0"/>
    <w:bookmarkStart w:name="block-2664767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26647671" w:id="8"/>
    <w:p>
      <w:pPr>
        <w:sectPr>
          <w:pgSz w:w="11906" w:h="16383" w:orient="portrait"/>
        </w:sectPr>
      </w:pPr>
    </w:p>
    <w:bookmarkEnd w:id="8"/>
    <w:bookmarkEnd w:id="6"/>
    <w:bookmarkStart w:name="block-2664767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6647672" w:id="18"/>
    <w:p>
      <w:pPr>
        <w:sectPr>
          <w:pgSz w:w="11906" w:h="16383" w:orient="portrait"/>
        </w:sectPr>
      </w:pPr>
    </w:p>
    <w:bookmarkEnd w:id="18"/>
    <w:bookmarkEnd w:id="9"/>
    <w:bookmarkStart w:name="block-26647666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26647666" w:id="33"/>
    <w:p>
      <w:pPr>
        <w:sectPr>
          <w:pgSz w:w="11906" w:h="16383" w:orient="portrait"/>
        </w:sectPr>
      </w:pPr>
    </w:p>
    <w:bookmarkEnd w:id="33"/>
    <w:bookmarkEnd w:id="19"/>
    <w:bookmarkStart w:name="block-26647667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647667" w:id="35"/>
    <w:p>
      <w:pPr>
        <w:sectPr>
          <w:pgSz w:w="16383" w:h="11906" w:orient="landscape"/>
        </w:sectPr>
      </w:pPr>
    </w:p>
    <w:bookmarkEnd w:id="35"/>
    <w:bookmarkEnd w:id="34"/>
    <w:bookmarkStart w:name="block-26647668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647668" w:id="37"/>
    <w:p>
      <w:pPr>
        <w:sectPr>
          <w:pgSz w:w="16383" w:h="11906" w:orient="landscape"/>
        </w:sectPr>
      </w:pPr>
    </w:p>
    <w:bookmarkEnd w:id="37"/>
    <w:bookmarkEnd w:id="36"/>
    <w:bookmarkStart w:name="block-26647669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352b2430-0170-408d-9dba-fadb4a1f57ea" w:id="40"/>
      <w:r>
        <w:rPr>
          <w:rFonts w:ascii="Times New Roman" w:hAnsi="Times New Roman"/>
          <w:b w:val="false"/>
          <w:i w:val="false"/>
          <w:color w:val="000000"/>
          <w:sz w:val="28"/>
        </w:rPr>
        <w:t>Алгебра. Методические рекомендации. 7 класс</w:t>
      </w:r>
      <w:bookmarkEnd w:id="40"/>
      <w:r>
        <w:rPr>
          <w:sz w:val="28"/>
        </w:rPr>
        <w:br/>
      </w:r>
      <w:bookmarkStart w:name="352b2430-0170-408d-9dba-fadb4a1f57ea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Авторы:Н. Г. Миндюк, И. С. Шлыкова</w:t>
      </w:r>
      <w:bookmarkEnd w:id="41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7d5051e0-bab5-428c-941a-1d062349d11d" w:id="42"/>
      <w:r>
        <w:rPr>
          <w:rFonts w:ascii="Times New Roman" w:hAnsi="Times New Roman"/>
          <w:b w:val="false"/>
          <w:i w:val="false"/>
          <w:color w:val="000000"/>
          <w:sz w:val="28"/>
        </w:rPr>
        <w:t>Образовательный портал «Российская электронная школа»</w:t>
      </w:r>
      <w:bookmarkEnd w:id="42"/>
    </w:p>
    <w:bookmarkStart w:name="block-26647669" w:id="43"/>
    <w:p>
      <w:pPr>
        <w:sectPr>
          <w:pgSz w:w="11906" w:h="16383" w:orient="portrait"/>
        </w:sectPr>
      </w:pPr>
    </w:p>
    <w:bookmarkEnd w:id="43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